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10"/>
        <w:gridCol w:w="15"/>
        <w:gridCol w:w="25"/>
      </w:tblGrid>
      <w:tr w:rsidR="008F06B8" w:rsidRPr="008F06B8" w:rsidTr="008F06B8">
        <w:trPr>
          <w:gridAfter w:val="2"/>
          <w:wAfter w:w="40" w:type="dxa"/>
          <w:trHeight w:val="539"/>
        </w:trPr>
        <w:tc>
          <w:tcPr>
            <w:tcW w:w="10065" w:type="dxa"/>
            <w:gridSpan w:val="11"/>
            <w:shd w:val="clear" w:color="auto" w:fill="auto"/>
            <w:vAlign w:val="center"/>
          </w:tcPr>
          <w:p w:rsidR="008F06B8" w:rsidRPr="008F06B8" w:rsidRDefault="008F06B8" w:rsidP="008F06B8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8F06B8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8F06B8" w:rsidRPr="008F06B8" w:rsidTr="008F06B8">
        <w:trPr>
          <w:gridAfter w:val="2"/>
          <w:wAfter w:w="40" w:type="dxa"/>
          <w:trHeight w:val="57"/>
        </w:trPr>
        <w:tc>
          <w:tcPr>
            <w:tcW w:w="10065" w:type="dxa"/>
            <w:gridSpan w:val="11"/>
            <w:shd w:val="clear" w:color="auto" w:fill="auto"/>
            <w:vAlign w:val="center"/>
          </w:tcPr>
          <w:p w:rsidR="008F06B8" w:rsidRPr="008F06B8" w:rsidRDefault="008F06B8" w:rsidP="008F06B8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8F06B8" w:rsidTr="008F06B8">
        <w:tblPrEx>
          <w:tblCellMar>
            <w:left w:w="70" w:type="dxa"/>
            <w:right w:w="70" w:type="dxa"/>
          </w:tblCellMar>
        </w:tblPrEx>
        <w:trPr>
          <w:gridAfter w:val="2"/>
          <w:wAfter w:w="4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8F06B8" w:rsidRDefault="008D4E7D" w:rsidP="008F06B8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8F06B8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E7D" w:rsidRPr="008F06B8" w:rsidRDefault="00E72C0E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8F06B8" w:rsidRDefault="00EA39E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IV.</w:t>
            </w:r>
            <w:r w:rsidR="001C4416" w:rsidRPr="008F06B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5</w:t>
            </w:r>
          </w:p>
        </w:tc>
      </w:tr>
      <w:tr w:rsidR="008F06B8" w:rsidRPr="008F06B8" w:rsidTr="008F06B8">
        <w:trPr>
          <w:gridAfter w:val="2"/>
          <w:wAfter w:w="40" w:type="dxa"/>
          <w:trHeight w:val="284"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06B8" w:rsidRPr="008F06B8" w:rsidRDefault="008F06B8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  </w:t>
            </w:r>
            <w:proofErr w:type="gramEnd"/>
            <w:r w:rsidRPr="008F06B8">
              <w:rPr>
                <w:rFonts w:ascii="Tahoma" w:hAnsi="Tahoma" w:cs="Tahoma"/>
                <w:color w:val="000000"/>
                <w:sz w:val="16"/>
                <w:szCs w:val="16"/>
              </w:rPr>
              <w:t xml:space="preserve">) Compromisso do CBH-LN com o PERH         ( </w:t>
            </w:r>
            <w:r w:rsidRPr="008F06B8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8F06B8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Demanda da Vertente Litorânea para o PERH</w:t>
            </w:r>
          </w:p>
        </w:tc>
      </w:tr>
      <w:tr w:rsidR="008F06B8" w:rsidRPr="008F06B8" w:rsidTr="008F06B8">
        <w:trPr>
          <w:gridAfter w:val="2"/>
          <w:wAfter w:w="40" w:type="dxa"/>
          <w:trHeight w:val="284"/>
        </w:trPr>
        <w:tc>
          <w:tcPr>
            <w:tcW w:w="10065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8F06B8" w:rsidRPr="008F06B8" w:rsidRDefault="008F06B8" w:rsidP="008F06B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354E36" w:rsidRPr="008F06B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055D8D" w:rsidRPr="008F06B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gramEnd"/>
            <w:r w:rsidR="00055D8D" w:rsidRPr="008F06B8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8F06B8" w:rsidRDefault="005C4749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E1173A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8F06B8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8F06B8" w:rsidRDefault="007F7646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9E7F88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) 2</w:t>
            </w:r>
            <w:r w:rsid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 </w:t>
            </w: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Desenvolvimento e Implementação dos Instrumentos de Gestão</w:t>
            </w:r>
          </w:p>
          <w:p w:rsidR="007F7646" w:rsidRPr="008F06B8" w:rsidRDefault="007F7646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A39E6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9E7F88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8F06B8" w:rsidRDefault="007F7646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EA39E6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EA39E6"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4 – Proteção, Conservação e Recuperação de Recursos Hídricos</w:t>
            </w:r>
          </w:p>
          <w:p w:rsidR="007F7646" w:rsidRPr="008F06B8" w:rsidRDefault="008F06B8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</w:t>
            </w:r>
            <w:r w:rsidR="00EA39E6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8F06B8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gridAfter w:val="3"/>
          <w:wAfter w:w="5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8F06B8" w:rsidRDefault="001C4416" w:rsidP="008F06B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Reduzir a poluição advinda de fontes difusas</w:t>
            </w:r>
          </w:p>
        </w:tc>
      </w:tr>
      <w:tr w:rsidR="008F06B8" w:rsidRPr="008F06B8" w:rsidTr="008F06B8">
        <w:trPr>
          <w:gridAfter w:val="1"/>
          <w:wAfter w:w="25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8F06B8" w:rsidRPr="008F06B8" w:rsidRDefault="008F06B8" w:rsidP="008F06B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54" w:type="dxa"/>
            <w:gridSpan w:val="11"/>
            <w:shd w:val="clear" w:color="auto" w:fill="auto"/>
          </w:tcPr>
          <w:p w:rsidR="008F06B8" w:rsidRPr="008F06B8" w:rsidRDefault="008F06B8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gridAfter w:val="2"/>
          <w:wAfter w:w="40" w:type="dxa"/>
          <w:trHeight w:val="801"/>
        </w:trPr>
        <w:tc>
          <w:tcPr>
            <w:tcW w:w="10065" w:type="dxa"/>
            <w:gridSpan w:val="11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4749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Título da Ação</w:t>
            </w:r>
          </w:p>
          <w:p w:rsidR="007F7646" w:rsidRPr="008F06B8" w:rsidRDefault="001C4416" w:rsidP="008F06B8">
            <w:pPr>
              <w:snapToGrid w:val="0"/>
              <w:rPr>
                <w:rFonts w:ascii="Tahoma" w:hAnsi="Tahoma" w:cs="Tahoma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Realizar estudo para levantar e mapear as fontes de poluição difusa</w:t>
            </w: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gridAfter w:val="2"/>
          <w:wAfter w:w="4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Tipo</w:t>
            </w:r>
          </w:p>
          <w:p w:rsidR="007F7646" w:rsidRPr="008F06B8" w:rsidRDefault="007F7646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</w:t>
            </w:r>
            <w:proofErr w:type="gramEnd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8F06B8" w:rsidRDefault="00B42052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8F06B8"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8F06B8">
              <w:rPr>
                <w:rFonts w:ascii="Tahoma" w:hAnsi="Tahoma" w:cs="Tahoma"/>
                <w:color w:val="000000"/>
                <w:sz w:val="18"/>
                <w:szCs w:val="18"/>
              </w:rPr>
              <w:t>)</w:t>
            </w:r>
            <w:r w:rsidR="008F7F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A desenvolver</w:t>
            </w:r>
          </w:p>
        </w:tc>
        <w:tc>
          <w:tcPr>
            <w:tcW w:w="7679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E7F88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8F06B8" w:rsidRDefault="008F06B8" w:rsidP="008F06B8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20"/>
              </w:rPr>
              <w:t xml:space="preserve">UGRHI </w:t>
            </w:r>
            <w:proofErr w:type="gramStart"/>
            <w:r w:rsidRPr="008F06B8">
              <w:rPr>
                <w:rFonts w:ascii="Tahoma" w:hAnsi="Tahoma" w:cs="Tahoma"/>
                <w:color w:val="000000"/>
                <w:sz w:val="18"/>
                <w:szCs w:val="20"/>
              </w:rPr>
              <w:t>3</w:t>
            </w:r>
            <w:proofErr w:type="gramEnd"/>
            <w:r w:rsidRPr="008F06B8">
              <w:rPr>
                <w:rFonts w:ascii="Tahoma" w:hAnsi="Tahoma" w:cs="Tahoma"/>
                <w:color w:val="000000"/>
                <w:sz w:val="18"/>
                <w:szCs w:val="20"/>
              </w:rPr>
              <w:t xml:space="preserve"> (LN), 7 (BS) e 11 (RB) – Comitês da Vertente Litorânea</w:t>
            </w: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gridAfter w:val="2"/>
          <w:wAfter w:w="40" w:type="dxa"/>
          <w:trHeight w:val="1295"/>
        </w:trPr>
        <w:tc>
          <w:tcPr>
            <w:tcW w:w="10065" w:type="dxa"/>
            <w:gridSpan w:val="11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Pr="008F06B8" w:rsidRDefault="001C4416" w:rsidP="008F06B8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Realizar estudo</w:t>
            </w:r>
            <w:r w:rsidR="008F06B8">
              <w:rPr>
                <w:rFonts w:ascii="Tahoma" w:hAnsi="Tahoma" w:cs="Tahoma"/>
                <w:color w:val="000000"/>
                <w:sz w:val="18"/>
                <w:szCs w:val="18"/>
              </w:rPr>
              <w:t>s</w:t>
            </w: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para levantar e mapear as fontes de poluição difusa</w:t>
            </w:r>
            <w:r w:rsidR="008F06B8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</w:tr>
      <w:tr w:rsidR="008F06B8" w:rsidRPr="008F06B8" w:rsidTr="008F06B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8F06B8" w:rsidRPr="008F06B8" w:rsidRDefault="008F06B8" w:rsidP="008F06B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79" w:type="dxa"/>
            <w:gridSpan w:val="12"/>
            <w:shd w:val="clear" w:color="auto" w:fill="auto"/>
          </w:tcPr>
          <w:p w:rsidR="008F06B8" w:rsidRPr="008F06B8" w:rsidRDefault="008F06B8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1C4416" w:rsidRPr="008F06B8" w:rsidTr="008F06B8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1C4416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1C4416" w:rsidRPr="008F06B8" w:rsidRDefault="001C4416" w:rsidP="008F06B8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C4416" w:rsidRPr="008F06B8" w:rsidRDefault="001C4416" w:rsidP="008F06B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Realizar</w:t>
            </w:r>
            <w:bookmarkStart w:id="0" w:name="_GoBack"/>
            <w:bookmarkEnd w:id="0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diagnóstico nas 3 </w:t>
            </w:r>
            <w:proofErr w:type="spellStart"/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UGRHIs</w:t>
            </w:r>
            <w:proofErr w:type="spellEnd"/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1C4416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16" w:rsidRPr="008F06B8" w:rsidRDefault="001C4416" w:rsidP="008F06B8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F06B8">
              <w:rPr>
                <w:rFonts w:ascii="Tahoma" w:hAnsi="Tahoma" w:cs="Tahoma"/>
                <w:sz w:val="18"/>
                <w:szCs w:val="18"/>
              </w:rPr>
              <w:t>2015</w:t>
            </w:r>
          </w:p>
        </w:tc>
      </w:tr>
      <w:tr w:rsidR="001C4416" w:rsidRPr="008F06B8" w:rsidTr="008F06B8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1C4416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6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1C4416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16" w:rsidRPr="008F06B8" w:rsidRDefault="008F06B8" w:rsidP="008F06B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Relatório com número d</w:t>
            </w:r>
            <w:r w:rsidR="001C4416" w:rsidRPr="008F06B8">
              <w:rPr>
                <w:rFonts w:ascii="Tahoma" w:hAnsi="Tahoma" w:cs="Tahoma"/>
                <w:color w:val="000000"/>
                <w:sz w:val="18"/>
                <w:szCs w:val="18"/>
              </w:rPr>
              <w:t xml:space="preserve">e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estabelecimentos ou pontos geradores de poluentes</w:t>
            </w:r>
          </w:p>
        </w:tc>
      </w:tr>
      <w:tr w:rsidR="008F06B8" w:rsidRPr="008F06B8" w:rsidTr="008F06B8">
        <w:trPr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8F06B8" w:rsidRPr="008F06B8" w:rsidRDefault="008F06B8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F06B8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86" w:type="dxa"/>
            <w:gridSpan w:val="9"/>
            <w:shd w:val="clear" w:color="auto" w:fill="auto"/>
          </w:tcPr>
          <w:p w:rsidR="008F06B8" w:rsidRPr="008F06B8" w:rsidRDefault="008F06B8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8F06B8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8F06B8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8F06B8" w:rsidRDefault="00A40A5F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52522B" w:rsidRPr="008F06B8" w:rsidTr="008F06B8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52522B" w:rsidRPr="008F06B8" w:rsidRDefault="0052522B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22B" w:rsidRPr="008F06B8" w:rsidRDefault="0052522B" w:rsidP="008F06B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CETESB</w:t>
            </w:r>
          </w:p>
        </w:tc>
        <w:tc>
          <w:tcPr>
            <w:tcW w:w="3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22B" w:rsidRPr="008F06B8" w:rsidRDefault="001C4416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A definir</w:t>
            </w:r>
          </w:p>
        </w:tc>
      </w:tr>
      <w:tr w:rsidR="0052522B" w:rsidRPr="008F06B8" w:rsidTr="008F06B8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52522B" w:rsidRPr="008F06B8" w:rsidRDefault="0052522B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522B" w:rsidRPr="008F06B8" w:rsidRDefault="0052522B" w:rsidP="008F06B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522B" w:rsidRPr="008F06B8" w:rsidRDefault="0052522B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522B" w:rsidRPr="008F06B8" w:rsidRDefault="0052522B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9E7F88" w:rsidRPr="008F06B8" w:rsidTr="008F06B8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9E7F88" w:rsidRPr="008F06B8" w:rsidRDefault="009E7F88" w:rsidP="008F06B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7F88" w:rsidRPr="008F06B8" w:rsidRDefault="009E7F88" w:rsidP="008F06B8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F06B8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F88" w:rsidRPr="008F06B8" w:rsidRDefault="009E7F88" w:rsidP="008F06B8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  <w:tc>
          <w:tcPr>
            <w:tcW w:w="33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F88" w:rsidRPr="008F06B8" w:rsidRDefault="009E7F88" w:rsidP="008F06B8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</w:rPr>
            </w:pPr>
          </w:p>
        </w:tc>
      </w:tr>
      <w:tr w:rsidR="007F7646" w:rsidRPr="008F06B8" w:rsidTr="008F06B8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Pr="008F06B8" w:rsidRDefault="00074FC3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F06B8"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 w:rsidRPr="008F06B8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50" w:type="dxa"/>
            <w:gridSpan w:val="3"/>
            <w:shd w:val="clear" w:color="auto" w:fill="auto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8F06B8" w:rsidRDefault="001C4416" w:rsidP="008F06B8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ar-SA"/>
              </w:rPr>
            </w:pPr>
            <w:r w:rsidRPr="008F06B8">
              <w:rPr>
                <w:rFonts w:ascii="Tahoma" w:hAnsi="Tahoma" w:cs="Tahoma"/>
                <w:color w:val="000000"/>
                <w:sz w:val="20"/>
                <w:szCs w:val="20"/>
              </w:rPr>
              <w:t>CETESB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F06B8" w:rsidRDefault="007F7646" w:rsidP="008F06B8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120C" w:rsidRPr="008F06B8" w:rsidTr="008F06B8">
        <w:trPr>
          <w:trHeight w:val="295"/>
        </w:trPr>
        <w:tc>
          <w:tcPr>
            <w:tcW w:w="1526" w:type="dxa"/>
            <w:shd w:val="clear" w:color="auto" w:fill="auto"/>
          </w:tcPr>
          <w:p w:rsidR="007F7646" w:rsidRPr="008F06B8" w:rsidRDefault="007F7646" w:rsidP="008F06B8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Pr="008F06B8" w:rsidRDefault="00074FC3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F06B8"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 w:rsidRPr="008F06B8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Pr="008F06B8" w:rsidRDefault="007F7646" w:rsidP="008F06B8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Pr="008F06B8" w:rsidRDefault="00074FC3" w:rsidP="008F06B8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F06B8"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 w:rsidRPr="008F06B8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</w:rPr>
            </w:pPr>
          </w:p>
        </w:tc>
        <w:tc>
          <w:tcPr>
            <w:tcW w:w="50" w:type="dxa"/>
            <w:gridSpan w:val="3"/>
            <w:shd w:val="clear" w:color="auto" w:fill="auto"/>
          </w:tcPr>
          <w:p w:rsidR="007F7646" w:rsidRPr="008F06B8" w:rsidRDefault="007F7646" w:rsidP="008F06B8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8F06B8" w:rsidTr="008F06B8">
        <w:tblPrEx>
          <w:tblCellMar>
            <w:left w:w="70" w:type="dxa"/>
            <w:right w:w="70" w:type="dxa"/>
          </w:tblCellMar>
        </w:tblPrEx>
        <w:trPr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8F06B8" w:rsidRDefault="007F7646" w:rsidP="008F06B8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8F06B8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3031" w:rsidRPr="008F06B8" w:rsidRDefault="001E3031" w:rsidP="008F06B8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8F06B8" w:rsidRPr="008F7F1B" w:rsidRDefault="008F06B8" w:rsidP="008F06B8">
      <w:pPr>
        <w:suppressAutoHyphens w:val="0"/>
        <w:rPr>
          <w:rFonts w:ascii="Tahoma" w:hAnsi="Tahoma" w:cs="Tahoma"/>
          <w:sz w:val="20"/>
          <w:szCs w:val="20"/>
        </w:rPr>
      </w:pPr>
    </w:p>
    <w:p w:rsidR="008D4E7D" w:rsidRPr="008F7F1B" w:rsidRDefault="008F06B8" w:rsidP="008F06B8">
      <w:pPr>
        <w:suppressAutoHyphens w:val="0"/>
        <w:rPr>
          <w:rFonts w:ascii="Tahoma" w:hAnsi="Tahoma" w:cs="Tahoma"/>
          <w:sz w:val="20"/>
          <w:szCs w:val="20"/>
        </w:rPr>
      </w:pPr>
      <w:r w:rsidRPr="008F7F1B">
        <w:rPr>
          <w:rFonts w:ascii="Tahoma" w:hAnsi="Tahoma" w:cs="Tahoma"/>
          <w:sz w:val="20"/>
          <w:szCs w:val="20"/>
        </w:rPr>
        <w:t>Notas</w:t>
      </w:r>
    </w:p>
    <w:p w:rsidR="008F06B8" w:rsidRPr="008F7F1B" w:rsidRDefault="008F06B8" w:rsidP="008F06B8">
      <w:pPr>
        <w:suppressAutoHyphens w:val="0"/>
        <w:rPr>
          <w:rFonts w:ascii="Tahoma" w:hAnsi="Tahoma" w:cs="Tahoma"/>
          <w:sz w:val="20"/>
          <w:szCs w:val="20"/>
        </w:rPr>
      </w:pPr>
      <w:r w:rsidRPr="008F7F1B">
        <w:rPr>
          <w:rFonts w:ascii="Tahoma" w:hAnsi="Tahoma" w:cs="Tahoma"/>
          <w:sz w:val="20"/>
          <w:szCs w:val="20"/>
        </w:rPr>
        <w:t>Trata-se de ação prevista no PERH 2012-2015, comum aos três comitês da Vertente Litorânea.</w:t>
      </w:r>
    </w:p>
    <w:p w:rsidR="008F06B8" w:rsidRPr="008F7F1B" w:rsidRDefault="008F06B8" w:rsidP="008F06B8">
      <w:pPr>
        <w:suppressAutoHyphens w:val="0"/>
        <w:rPr>
          <w:rFonts w:ascii="Tahoma" w:hAnsi="Tahoma" w:cs="Tahoma"/>
          <w:sz w:val="20"/>
          <w:szCs w:val="20"/>
        </w:rPr>
      </w:pPr>
      <w:r w:rsidRPr="008F7F1B">
        <w:rPr>
          <w:rFonts w:ascii="Tahoma" w:hAnsi="Tahoma" w:cs="Tahoma"/>
          <w:sz w:val="20"/>
          <w:szCs w:val="20"/>
        </w:rPr>
        <w:t xml:space="preserve">Anotada durante a oficina de novembro de 2012 o envio de ofício à </w:t>
      </w:r>
      <w:proofErr w:type="gramStart"/>
      <w:r w:rsidRPr="008F7F1B">
        <w:rPr>
          <w:rFonts w:ascii="Tahoma" w:hAnsi="Tahoma" w:cs="Tahoma"/>
          <w:sz w:val="20"/>
          <w:szCs w:val="20"/>
        </w:rPr>
        <w:t>Cetesb</w:t>
      </w:r>
      <w:proofErr w:type="gramEnd"/>
      <w:r w:rsidRPr="008F7F1B">
        <w:rPr>
          <w:rFonts w:ascii="Tahoma" w:hAnsi="Tahoma" w:cs="Tahoma"/>
          <w:sz w:val="20"/>
          <w:szCs w:val="20"/>
        </w:rPr>
        <w:t xml:space="preserve"> para questionar o andamento para o cumprimento deste objetivo </w:t>
      </w:r>
    </w:p>
    <w:p w:rsidR="008F06B8" w:rsidRPr="008F7F1B" w:rsidRDefault="008F06B8" w:rsidP="008F06B8">
      <w:pPr>
        <w:suppressAutoHyphens w:val="0"/>
        <w:rPr>
          <w:rFonts w:ascii="Tahoma" w:hAnsi="Tahoma" w:cs="Tahoma"/>
          <w:sz w:val="20"/>
          <w:szCs w:val="20"/>
        </w:rPr>
      </w:pPr>
      <w:r w:rsidRPr="008F7F1B">
        <w:rPr>
          <w:rFonts w:ascii="Tahoma" w:hAnsi="Tahoma" w:cs="Tahoma"/>
          <w:sz w:val="20"/>
          <w:szCs w:val="20"/>
        </w:rPr>
        <w:t xml:space="preserve">Realizadas alterações estéticas, e complementações no campo “Bacias / </w:t>
      </w:r>
      <w:proofErr w:type="spellStart"/>
      <w:r w:rsidRPr="008F7F1B">
        <w:rPr>
          <w:rFonts w:ascii="Tahoma" w:hAnsi="Tahoma" w:cs="Tahoma"/>
          <w:sz w:val="20"/>
          <w:szCs w:val="20"/>
        </w:rPr>
        <w:t>Sub-bacias</w:t>
      </w:r>
      <w:proofErr w:type="spellEnd"/>
      <w:r w:rsidRPr="008F7F1B">
        <w:rPr>
          <w:rFonts w:ascii="Tahoma" w:hAnsi="Tahoma" w:cs="Tahoma"/>
          <w:sz w:val="20"/>
          <w:szCs w:val="20"/>
        </w:rPr>
        <w:t xml:space="preserve"> de Abrangência”, “Indicadores de Acompanhamento”.</w:t>
      </w:r>
    </w:p>
    <w:sectPr w:rsidR="008F06B8" w:rsidRPr="008F7F1B" w:rsidSect="008F06B8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E6A2F"/>
    <w:multiLevelType w:val="hybridMultilevel"/>
    <w:tmpl w:val="E318B756"/>
    <w:lvl w:ilvl="0" w:tplc="F836E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05220"/>
    <w:rsid w:val="00055D8D"/>
    <w:rsid w:val="00074FC3"/>
    <w:rsid w:val="0014480C"/>
    <w:rsid w:val="00145A08"/>
    <w:rsid w:val="001B09C0"/>
    <w:rsid w:val="001C4416"/>
    <w:rsid w:val="001C7BE1"/>
    <w:rsid w:val="001E3031"/>
    <w:rsid w:val="00205E13"/>
    <w:rsid w:val="00235CB3"/>
    <w:rsid w:val="00247D72"/>
    <w:rsid w:val="002D3606"/>
    <w:rsid w:val="0034690C"/>
    <w:rsid w:val="00354E36"/>
    <w:rsid w:val="00401CDB"/>
    <w:rsid w:val="0042270D"/>
    <w:rsid w:val="00464CBC"/>
    <w:rsid w:val="004735C5"/>
    <w:rsid w:val="00482E1D"/>
    <w:rsid w:val="004A1E8D"/>
    <w:rsid w:val="004B7CC3"/>
    <w:rsid w:val="004C5552"/>
    <w:rsid w:val="00500B3A"/>
    <w:rsid w:val="005106D2"/>
    <w:rsid w:val="005245E6"/>
    <w:rsid w:val="0052522B"/>
    <w:rsid w:val="00551E39"/>
    <w:rsid w:val="005651D9"/>
    <w:rsid w:val="005C08AD"/>
    <w:rsid w:val="005C4749"/>
    <w:rsid w:val="00600041"/>
    <w:rsid w:val="006263BA"/>
    <w:rsid w:val="00631A95"/>
    <w:rsid w:val="00651101"/>
    <w:rsid w:val="006858BB"/>
    <w:rsid w:val="006911BC"/>
    <w:rsid w:val="00692C41"/>
    <w:rsid w:val="006A4D98"/>
    <w:rsid w:val="006D61FB"/>
    <w:rsid w:val="006F21C3"/>
    <w:rsid w:val="006F4574"/>
    <w:rsid w:val="0070120C"/>
    <w:rsid w:val="00777FEF"/>
    <w:rsid w:val="007956D1"/>
    <w:rsid w:val="007A111C"/>
    <w:rsid w:val="007E73CF"/>
    <w:rsid w:val="007F7646"/>
    <w:rsid w:val="00854A6E"/>
    <w:rsid w:val="00865E9B"/>
    <w:rsid w:val="008923B8"/>
    <w:rsid w:val="008D4E7D"/>
    <w:rsid w:val="008F06B8"/>
    <w:rsid w:val="008F7F1B"/>
    <w:rsid w:val="00955E21"/>
    <w:rsid w:val="009771AD"/>
    <w:rsid w:val="009E7F88"/>
    <w:rsid w:val="00A068FA"/>
    <w:rsid w:val="00A40A5F"/>
    <w:rsid w:val="00A42E77"/>
    <w:rsid w:val="00A87A9B"/>
    <w:rsid w:val="00AB37C7"/>
    <w:rsid w:val="00AB7463"/>
    <w:rsid w:val="00AD2882"/>
    <w:rsid w:val="00AE7676"/>
    <w:rsid w:val="00B42052"/>
    <w:rsid w:val="00B77CD9"/>
    <w:rsid w:val="00B97183"/>
    <w:rsid w:val="00BD5CA4"/>
    <w:rsid w:val="00BE7BA6"/>
    <w:rsid w:val="00C067E8"/>
    <w:rsid w:val="00C54F17"/>
    <w:rsid w:val="00C83989"/>
    <w:rsid w:val="00CB00FD"/>
    <w:rsid w:val="00D074F1"/>
    <w:rsid w:val="00D23994"/>
    <w:rsid w:val="00D451D1"/>
    <w:rsid w:val="00D753F8"/>
    <w:rsid w:val="00D80B7B"/>
    <w:rsid w:val="00E1173A"/>
    <w:rsid w:val="00E14C50"/>
    <w:rsid w:val="00E26FDA"/>
    <w:rsid w:val="00E709D1"/>
    <w:rsid w:val="00E72C0E"/>
    <w:rsid w:val="00E83A18"/>
    <w:rsid w:val="00E84BEF"/>
    <w:rsid w:val="00EA39E6"/>
    <w:rsid w:val="00F53805"/>
    <w:rsid w:val="00F636E2"/>
    <w:rsid w:val="00F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1815</Characters>
  <Application>Microsoft Office Word</Application>
  <DocSecurity>0</DocSecurity>
  <Lines>100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2013-03-22T15:09:00Z</dcterms:created>
  <dcterms:modified xsi:type="dcterms:W3CDTF">2013-03-22T15:09:00Z</dcterms:modified>
</cp:coreProperties>
</file>